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center"/>
        <w:rPr>
          <w:rFonts w:ascii="Comic Sans MS" w:hAnsi="Comic Sans MS"/>
          <w:b w:val="1"/>
          <w:bCs w:val="1"/>
          <w:sz w:val="26"/>
          <w:szCs w:val="26"/>
        </w:rPr>
      </w:pPr>
    </w:p>
    <w:p>
      <w:pPr>
        <w:pStyle w:val="Text A"/>
        <w:rPr>
          <w:rFonts w:ascii="Comic Sans MS" w:cs="Comic Sans MS" w:hAnsi="Comic Sans MS" w:eastAsia="Comic Sans MS"/>
          <w:b w:val="1"/>
          <w:bCs w:val="1"/>
          <w:sz w:val="26"/>
          <w:szCs w:val="26"/>
        </w:rPr>
      </w:pPr>
      <w:r>
        <w:rPr>
          <w:rFonts w:ascii="Comic Sans MS" w:hAnsi="Comic Sans MS"/>
          <w:b w:val="1"/>
          <w:bCs w:val="1"/>
          <w:sz w:val="26"/>
          <w:szCs w:val="26"/>
          <w:rtl w:val="0"/>
        </w:rPr>
        <w:t xml:space="preserve">                    </w:t>
      </w:r>
      <w:r>
        <w:rPr>
          <w:rFonts w:ascii="Comic Sans MS" w:cs="Comic Sans MS" w:hAnsi="Comic Sans MS" w:eastAsia="Comic Sans MS"/>
          <w:b w:val="1"/>
          <w:bCs w:val="1"/>
          <w:color w:val="000000"/>
          <w:sz w:val="26"/>
          <w:szCs w:val="26"/>
          <w:u w:color="000000"/>
        </w:rPr>
        <w:drawing>
          <wp:inline distT="0" distB="0" distL="0" distR="0">
            <wp:extent cx="2328435" cy="1542891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35" cy="1542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 A"/>
        <w:rPr>
          <w:rFonts w:ascii="Comic Sans MS" w:cs="Comic Sans MS" w:hAnsi="Comic Sans MS" w:eastAsia="Comic Sans MS"/>
          <w:b w:val="1"/>
          <w:bCs w:val="1"/>
          <w:sz w:val="26"/>
          <w:szCs w:val="26"/>
        </w:rPr>
      </w:pPr>
      <w:r>
        <w:rPr>
          <w:rFonts w:ascii="Comic Sans MS" w:hAnsi="Comic Sans MS"/>
          <w:b w:val="1"/>
          <w:bCs w:val="1"/>
          <w:sz w:val="26"/>
          <w:szCs w:val="26"/>
          <w:rtl w:val="0"/>
          <w:lang w:val="en-US"/>
        </w:rPr>
        <w:t xml:space="preserve">                     </w:t>
      </w:r>
      <w:r>
        <w:rPr>
          <w:rFonts w:ascii="Bahnschrift SemiBold" w:cs="Bahnschrift SemiBold" w:hAnsi="Bahnschrift SemiBold" w:eastAsia="Bahnschrift SemiBold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Kreiselternausschuss Alzey-Worms </w:t>
      </w:r>
    </w:p>
    <w:p>
      <w:pPr>
        <w:pStyle w:val="Text A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color w:val="0061fe"/>
          <w:sz w:val="48"/>
          <w:szCs w:val="48"/>
          <w:u w:color="0061fe"/>
          <w:rtl w:val="0"/>
          <w:lang w:val="de-DE"/>
        </w:rPr>
        <w:t>Einladung</w:t>
      </w:r>
      <w:r>
        <w:rPr>
          <w:rFonts w:ascii="Calibri" w:cs="Calibri" w:hAnsi="Calibri" w:eastAsia="Calibri"/>
          <w:b w:val="1"/>
          <w:bCs w:val="1"/>
          <w:sz w:val="72"/>
          <w:szCs w:val="72"/>
          <w:rtl w:val="0"/>
        </w:rPr>
        <w:t xml:space="preserve">  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                                                      </w:t>
      </w:r>
    </w:p>
    <w:p>
      <w:pPr>
        <w:pStyle w:val="Text A"/>
        <w:rPr>
          <w:rFonts w:ascii="Calibri" w:cs="Calibri" w:hAnsi="Calibri" w:eastAsia="Calibri"/>
          <w:sz w:val="22"/>
          <w:szCs w:val="22"/>
        </w:rPr>
      </w:pPr>
    </w:p>
    <w:p>
      <w:pPr>
        <w:pStyle w:val="Text A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6"/>
          <w:szCs w:val="26"/>
          <w:rtl w:val="0"/>
        </w:rPr>
        <w:t>Der KEA Alzey-Worms l</w:t>
      </w:r>
      <w:r>
        <w:rPr>
          <w:rFonts w:ascii="Calibri" w:cs="Calibri" w:hAnsi="Calibri" w:eastAsia="Calibri"/>
          <w:sz w:val="26"/>
          <w:szCs w:val="26"/>
          <w:rtl w:val="0"/>
          <w:lang w:val="de-DE"/>
        </w:rPr>
        <w:t>ä</w:t>
      </w:r>
      <w:r>
        <w:rPr>
          <w:rFonts w:ascii="Calibri" w:cs="Calibri" w:hAnsi="Calibri" w:eastAsia="Calibri"/>
          <w:sz w:val="26"/>
          <w:szCs w:val="26"/>
          <w:rtl w:val="0"/>
          <w:lang w:val="da-DK"/>
        </w:rPr>
        <w:t>dt</w:t>
      </w:r>
      <w:r>
        <w:rPr>
          <w:rFonts w:ascii="Calibri" w:cs="Calibri" w:hAnsi="Calibri" w:eastAsia="Calibri"/>
          <w:sz w:val="26"/>
          <w:szCs w:val="26"/>
          <w:rtl w:val="0"/>
          <w:lang w:val="de-DE"/>
        </w:rPr>
        <w:t xml:space="preserve"> recht herzlich alle Eltern, Elternaussch</w:t>
      </w:r>
      <w:r>
        <w:rPr>
          <w:rFonts w:ascii="Calibri" w:cs="Calibri" w:hAnsi="Calibri" w:eastAsia="Calibri"/>
          <w:sz w:val="26"/>
          <w:szCs w:val="26"/>
          <w:rtl w:val="0"/>
          <w:lang w:val="de-DE"/>
        </w:rPr>
        <w:t>ü</w:t>
      </w:r>
      <w:r>
        <w:rPr>
          <w:rFonts w:ascii="Calibri" w:cs="Calibri" w:hAnsi="Calibri" w:eastAsia="Calibri"/>
          <w:sz w:val="26"/>
          <w:szCs w:val="26"/>
          <w:rtl w:val="0"/>
          <w:lang w:val="de-DE"/>
        </w:rPr>
        <w:t>sse, Erzieher/-innen und Tr</w:t>
      </w:r>
      <w:r>
        <w:rPr>
          <w:rFonts w:ascii="Calibri" w:cs="Calibri" w:hAnsi="Calibri" w:eastAsia="Calibri"/>
          <w:sz w:val="26"/>
          <w:szCs w:val="26"/>
          <w:rtl w:val="0"/>
          <w:lang w:val="de-DE"/>
        </w:rPr>
        <w:t>ä</w:t>
      </w:r>
      <w:r>
        <w:rPr>
          <w:rFonts w:ascii="Calibri" w:cs="Calibri" w:hAnsi="Calibri" w:eastAsia="Calibri"/>
          <w:sz w:val="26"/>
          <w:szCs w:val="26"/>
          <w:rtl w:val="0"/>
        </w:rPr>
        <w:t>ger</w:t>
      </w:r>
      <w:r>
        <w:rPr>
          <w:rFonts w:ascii="Calibri" w:cs="Calibri" w:hAnsi="Calibri" w:eastAsia="Calibri"/>
          <w:sz w:val="26"/>
          <w:szCs w:val="26"/>
          <w:rtl w:val="0"/>
          <w:lang w:val="de-DE"/>
        </w:rPr>
        <w:t>/-vertreter des Landkreises zu einer kostenlosen Schulungs- und Informationsveranstaltung ein.</w:t>
      </w:r>
    </w:p>
    <w:p>
      <w:pPr>
        <w:pStyle w:val="Text A"/>
        <w:rPr>
          <w:rFonts w:ascii="Calibri" w:cs="Calibri" w:hAnsi="Calibri" w:eastAsia="Calibri"/>
          <w:sz w:val="26"/>
          <w:szCs w:val="26"/>
        </w:rPr>
      </w:pP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Trebuchet MS" w:cs="Trebuchet MS" w:hAnsi="Trebuchet MS" w:eastAsia="Trebuchet MS"/>
          <w:b w:val="1"/>
          <w:bCs w:val="1"/>
          <w:sz w:val="36"/>
          <w:szCs w:val="36"/>
        </w:rPr>
      </w:pPr>
      <w:r>
        <w:rPr>
          <w:rFonts w:ascii="Trebuchet MS" w:hAnsi="Trebuchet MS"/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>Thema:</w:t>
      </w:r>
      <w:r>
        <w:rPr>
          <w:rFonts w:ascii="Trebuchet MS" w:cs="Trebuchet MS" w:hAnsi="Trebuchet MS" w:eastAsia="Trebuchet MS"/>
          <w:b w:val="1"/>
          <w:bCs w:val="1"/>
          <w:color w:val="000000"/>
          <w:sz w:val="36"/>
          <w:szCs w:val="36"/>
          <w:u w:color="000000"/>
        </w:rPr>
        <w:tab/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de-DE"/>
        </w:rPr>
        <w:t>Rechte und Pflichten von Eltern in Kitas-</w:t>
      </w:r>
    </w:p>
    <w:p>
      <w:pPr>
        <w:pStyle w:val="Standard"/>
        <w:widowControl w:val="0"/>
        <w:suppressAutoHyphens w:val="1"/>
        <w:bidi w:val="0"/>
        <w:ind w:left="0" w:right="0" w:firstLine="0"/>
        <w:jc w:val="left"/>
        <w:rPr>
          <w:rFonts w:ascii="Trebuchet MS" w:cs="Trebuchet MS" w:hAnsi="Trebuchet MS" w:eastAsia="Trebuchet MS"/>
          <w:color w:val="0000ff"/>
          <w:sz w:val="36"/>
          <w:szCs w:val="36"/>
          <w:u w:color="0000ff"/>
          <w:rtl w:val="0"/>
          <w:lang w:val="de-DE"/>
        </w:rPr>
      </w:pPr>
      <w:r>
        <w:rPr>
          <w:rFonts w:ascii="Trebuchet MS" w:cs="Trebuchet MS" w:hAnsi="Trebuchet MS" w:eastAsia="Trebuchet MS"/>
          <w:b w:val="1"/>
          <w:bCs w:val="1"/>
          <w:sz w:val="36"/>
          <w:szCs w:val="36"/>
          <w:u w:color="000000"/>
          <w:rtl w:val="0"/>
          <w:lang w:val="de-DE"/>
        </w:rPr>
        <w:tab/>
        <w:tab/>
        <w:t>nachgefragt und nachgehak</w:t>
      </w:r>
      <w:r>
        <w:rPr>
          <w:rFonts w:ascii="Trebuchet MS" w:hAnsi="Trebuchet MS"/>
          <w:sz w:val="36"/>
          <w:szCs w:val="36"/>
          <w:u w:color="000000"/>
          <w:rtl w:val="0"/>
          <w:lang w:val="de-DE"/>
        </w:rPr>
        <w:t>t</w:t>
      </w:r>
      <w:r>
        <w:rPr>
          <w:rFonts w:ascii="Trebuchet MS" w:hAnsi="Trebuchet MS"/>
          <w:sz w:val="36"/>
          <w:szCs w:val="36"/>
          <w:u w:color="0000ff"/>
          <w:rtl w:val="0"/>
          <w:lang w:val="de-DE"/>
        </w:rPr>
        <w:t xml:space="preserve"> </w:t>
      </w:r>
    </w:p>
    <w:p>
      <w:pPr>
        <w:pStyle w:val="Text A"/>
        <w:rPr>
          <w:rFonts w:ascii="Calibri" w:cs="Calibri" w:hAnsi="Calibri" w:eastAsia="Calibri"/>
          <w:sz w:val="26"/>
          <w:szCs w:val="26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e-DE"/>
        </w:rPr>
        <w:t xml:space="preserve">Wann </w:t>
      </w:r>
    </w:p>
    <w:p>
      <w:pPr>
        <w:pStyle w:val="Text A"/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  <w:i w:val="1"/>
          <w:iCs w:val="1"/>
          <w:color w:val="0061fe"/>
          <w:sz w:val="36"/>
          <w:szCs w:val="36"/>
          <w:u w:color="0061fe"/>
        </w:rPr>
      </w:pPr>
      <w:r>
        <w:rPr>
          <w:rFonts w:ascii="Calibri" w:cs="Calibri" w:hAnsi="Calibri" w:eastAsia="Calibri"/>
          <w:b w:val="1"/>
          <w:bCs w:val="1"/>
          <w:color w:val="0061fe"/>
          <w:sz w:val="36"/>
          <w:szCs w:val="36"/>
          <w:u w:color="0061fe"/>
          <w:rtl w:val="0"/>
          <w:lang w:val="de-DE"/>
        </w:rPr>
        <w:t xml:space="preserve">Samstag, den </w:t>
      </w:r>
      <w:r>
        <w:rPr>
          <w:rFonts w:ascii="Calibri" w:cs="Calibri" w:hAnsi="Calibri" w:eastAsia="Calibri"/>
          <w:b w:val="1"/>
          <w:bCs w:val="1"/>
          <w:color w:val="0061fe"/>
          <w:sz w:val="36"/>
          <w:szCs w:val="36"/>
          <w:u w:color="0061fe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61fe"/>
          <w:sz w:val="36"/>
          <w:szCs w:val="36"/>
          <w:u w:color="0061fe"/>
          <w:rtl w:val="0"/>
          <w:lang w:val="de-DE"/>
        </w:rPr>
        <w:t>15.06.2019</w:t>
      </w:r>
      <w:r>
        <w:rPr>
          <w:rFonts w:ascii="Calibri" w:cs="Calibri" w:hAnsi="Calibri" w:eastAsia="Calibri"/>
          <w:b w:val="1"/>
          <w:bCs w:val="1"/>
          <w:color w:val="0061fe"/>
          <w:sz w:val="36"/>
          <w:szCs w:val="36"/>
          <w:u w:color="0061fe"/>
          <w:rtl w:val="0"/>
          <w:lang w:val="en-US"/>
        </w:rPr>
        <w:t>, von 1</w:t>
      </w:r>
      <w:r>
        <w:rPr>
          <w:rFonts w:ascii="Calibri" w:cs="Calibri" w:hAnsi="Calibri" w:eastAsia="Calibri"/>
          <w:b w:val="1"/>
          <w:bCs w:val="1"/>
          <w:color w:val="0061fe"/>
          <w:sz w:val="36"/>
          <w:szCs w:val="36"/>
          <w:u w:color="0061fe"/>
          <w:rtl w:val="0"/>
          <w:lang w:val="de-DE"/>
        </w:rPr>
        <w:t>4.30 - 17.30</w:t>
      </w:r>
      <w:r>
        <w:rPr>
          <w:rFonts w:ascii="Calibri" w:cs="Calibri" w:hAnsi="Calibri" w:eastAsia="Calibri"/>
          <w:b w:val="1"/>
          <w:bCs w:val="1"/>
          <w:color w:val="0061fe"/>
          <w:sz w:val="36"/>
          <w:szCs w:val="36"/>
          <w:u w:color="0061fe"/>
          <w:rtl w:val="0"/>
          <w:lang w:val="en-US"/>
        </w:rPr>
        <w:t xml:space="preserve"> Uhr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61fe"/>
          <w:sz w:val="36"/>
          <w:szCs w:val="36"/>
          <w:u w:color="0061fe"/>
          <w:rtl w:val="0"/>
          <w:lang w:val="en-US"/>
        </w:rPr>
        <w:t xml:space="preserve"> </w:t>
      </w:r>
    </w:p>
    <w:p>
      <w:pPr>
        <w:pStyle w:val="Text A"/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lang w:val="en-US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lang w:val="de-DE"/>
        </w:rPr>
      </w:pPr>
    </w:p>
    <w:p>
      <w:pPr>
        <w:pStyle w:val="Text A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lang w:val="de-D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de-DE"/>
        </w:rPr>
        <w:t>B</w:t>
      </w: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de-DE"/>
        </w:rPr>
        <w:t>rgerhaus Erbes- B</w:t>
      </w: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de-DE"/>
        </w:rPr>
        <w:t>desheim, Nacker Str. 24</w:t>
      </w:r>
    </w:p>
    <w:p>
      <w:pPr>
        <w:pStyle w:val="Text A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lang w:val="de-D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de-DE"/>
        </w:rPr>
        <w:t>55234 Erbes- B</w:t>
      </w: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de-DE"/>
        </w:rPr>
        <w:t>desheim</w:t>
      </w:r>
    </w:p>
    <w:p>
      <w:pPr>
        <w:pStyle w:val="Text A"/>
        <w:rPr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Text A"/>
      </w:pPr>
    </w:p>
    <w:p>
      <w:pPr>
        <w:pStyle w:val="Text A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Referentin: </w:t>
      </w:r>
    </w:p>
    <w:p>
      <w:pPr>
        <w:pStyle w:val="Text A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>Veronika Snider-Wenz; Beratungs- und Schulungsbeauftragte vom LEA-RLP</w:t>
      </w:r>
    </w:p>
    <w:p>
      <w:pPr>
        <w:pStyle w:val="Text A"/>
        <w:rPr>
          <w:rFonts w:ascii="Calibri" w:cs="Calibri" w:hAnsi="Calibri" w:eastAsia="Calibri"/>
          <w:sz w:val="28"/>
          <w:szCs w:val="28"/>
        </w:rPr>
      </w:pPr>
    </w:p>
    <w:p>
      <w:pPr>
        <w:pStyle w:val="Text A"/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Bitte per e-Mail anmelde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n unter</w:t>
      </w:r>
    </w:p>
    <w:p>
      <w:pPr>
        <w:pStyle w:val="Text A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u w:val="single"/>
          <w:rtl w:val="0"/>
          <w:lang w:val="en-US"/>
        </w:rPr>
        <w:t>kea-alzey-worms@lea-rlp.de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</w:t>
      </w:r>
    </w:p>
    <w:p>
      <w:pPr>
        <w:pStyle w:val="Text A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</w:p>
    <w:p>
      <w:pPr>
        <w:pStyle w:val="Text A"/>
      </w:pPr>
    </w:p>
    <w:p>
      <w:pPr>
        <w:pStyle w:val="Text A"/>
      </w:pPr>
    </w:p>
    <w:p>
      <w:pPr>
        <w:pStyle w:val="Text A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Wir freuen uns auf Euch!</w:t>
      </w:r>
    </w:p>
    <w:p>
      <w:pPr>
        <w:pStyle w:val="Text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Anja Simon- K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hler</w:t>
        <w:tab/>
        <w:t xml:space="preserve"> 1. Vorsitzende </w:t>
      </w:r>
    </w:p>
    <w:p>
      <w:pPr>
        <w:pStyle w:val="Text A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Jasmin Bader </w:t>
        <w:tab/>
        <w:tab/>
        <w:t xml:space="preserve"> 2. Vorsitzende</w:t>
      </w:r>
    </w:p>
    <w:sectPr>
      <w:headerReference w:type="default" r:id="rId5"/>
      <w:footerReference w:type="default" r:id="rId6"/>
      <w:pgSz w:w="11900" w:h="16840" w:orient="portrait"/>
      <w:pgMar w:top="1079" w:right="1417" w:bottom="1134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Bahnschrift SemiBold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S Office Theme">
  <a:themeElements>
    <a:clrScheme name="MS 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S 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S 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